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783024" w:rsidRDefault="00D54E12" w:rsidP="0038551D">
      <w:pPr>
        <w:tabs>
          <w:tab w:val="left" w:pos="2127"/>
        </w:tabs>
        <w:spacing w:before="120" w:line="240" w:lineRule="auto"/>
        <w:ind w:left="2127" w:hanging="2127"/>
        <w:rPr>
          <w:b/>
          <w:sz w:val="24"/>
        </w:rPr>
      </w:pPr>
      <w:r w:rsidRPr="00783024">
        <w:rPr>
          <w:b/>
          <w:sz w:val="24"/>
        </w:rPr>
        <w:t>Source:</w:t>
      </w:r>
      <w:r w:rsidRPr="00783024">
        <w:rPr>
          <w:b/>
          <w:sz w:val="24"/>
        </w:rPr>
        <w:tab/>
      </w:r>
      <w:r w:rsidR="000F60E6" w:rsidRPr="00783024">
        <w:rPr>
          <w:b/>
          <w:sz w:val="24"/>
        </w:rPr>
        <w:t>Orange</w:t>
      </w:r>
    </w:p>
    <w:p w14:paraId="34B5CAF3" w14:textId="7D061EFF" w:rsidR="00D54E12" w:rsidRPr="00783024" w:rsidRDefault="00FB7F60" w:rsidP="00363CB2">
      <w:pPr>
        <w:tabs>
          <w:tab w:val="left" w:pos="2127"/>
        </w:tabs>
        <w:spacing w:line="240" w:lineRule="auto"/>
        <w:ind w:left="2131" w:hanging="2131"/>
        <w:rPr>
          <w:b/>
          <w:sz w:val="24"/>
        </w:rPr>
      </w:pPr>
      <w:r w:rsidRPr="00783024">
        <w:rPr>
          <w:b/>
          <w:sz w:val="24"/>
        </w:rPr>
        <w:t>Title:</w:t>
      </w:r>
      <w:r w:rsidRPr="00783024">
        <w:rPr>
          <w:b/>
          <w:sz w:val="24"/>
        </w:rPr>
        <w:tab/>
      </w:r>
      <w:r w:rsidR="000155EE">
        <w:rPr>
          <w:b/>
          <w:sz w:val="24"/>
        </w:rPr>
        <w:t>On RTP conformance tests</w:t>
      </w:r>
    </w:p>
    <w:p w14:paraId="3D37A61E" w14:textId="085D7EAA" w:rsidR="00D54E12" w:rsidRPr="00783024" w:rsidRDefault="00D54E12" w:rsidP="0038551D">
      <w:pPr>
        <w:pStyle w:val="Titre2"/>
        <w:spacing w:line="240" w:lineRule="auto"/>
        <w:rPr>
          <w:lang w:val="en-GB"/>
        </w:rPr>
      </w:pPr>
      <w:r w:rsidRPr="00783024">
        <w:rPr>
          <w:lang w:val="en-GB"/>
        </w:rPr>
        <w:t>Document for:</w:t>
      </w:r>
      <w:r w:rsidRPr="00783024">
        <w:rPr>
          <w:lang w:val="en-GB"/>
        </w:rPr>
        <w:tab/>
      </w:r>
      <w:r w:rsidR="00AD373C" w:rsidRPr="00783024">
        <w:rPr>
          <w:lang w:val="en-GB"/>
        </w:rPr>
        <w:t>Discussion</w:t>
      </w:r>
    </w:p>
    <w:p w14:paraId="1AEC9E93" w14:textId="7B79CA17" w:rsidR="00D54E12" w:rsidRPr="00783024" w:rsidRDefault="00D54E12" w:rsidP="0038551D">
      <w:pPr>
        <w:pStyle w:val="Titre2"/>
        <w:spacing w:line="240" w:lineRule="auto"/>
        <w:rPr>
          <w:lang w:val="en-GB"/>
        </w:rPr>
      </w:pPr>
      <w:r w:rsidRPr="00783024">
        <w:rPr>
          <w:lang w:val="en-GB"/>
        </w:rPr>
        <w:t>Agenda Item:</w:t>
      </w:r>
      <w:r w:rsidRPr="00783024">
        <w:rPr>
          <w:lang w:val="en-GB"/>
        </w:rPr>
        <w:tab/>
      </w:r>
      <w:r w:rsidR="005D6343">
        <w:rPr>
          <w:lang w:val="en-GB"/>
        </w:rPr>
        <w:t xml:space="preserve">1.6 </w:t>
      </w:r>
      <w:r w:rsidR="005D6343" w:rsidRPr="009719B7">
        <w:rPr>
          <w:lang w:val="en-GB"/>
        </w:rPr>
        <w:t>- eUET (Enhancements to UE Testing)</w:t>
      </w:r>
    </w:p>
    <w:p w14:paraId="028C206F" w14:textId="564E9F57" w:rsidR="00D54E12" w:rsidRPr="00783024" w:rsidRDefault="00D54E12" w:rsidP="0038551D">
      <w:pPr>
        <w:pBdr>
          <w:top w:val="single" w:sz="12" w:space="1" w:color="auto"/>
        </w:pBdr>
        <w:spacing w:after="0" w:line="240" w:lineRule="auto"/>
        <w:rPr>
          <w:sz w:val="20"/>
        </w:rPr>
      </w:pPr>
    </w:p>
    <w:p w14:paraId="3B311CD0" w14:textId="77777777" w:rsidR="000F60E6" w:rsidRPr="00783024" w:rsidRDefault="000F60E6" w:rsidP="000F60E6">
      <w:pPr>
        <w:keepNext/>
        <w:numPr>
          <w:ilvl w:val="0"/>
          <w:numId w:val="9"/>
        </w:numPr>
        <w:outlineLvl w:val="1"/>
        <w:rPr>
          <w:b/>
          <w:sz w:val="24"/>
          <w:szCs w:val="24"/>
        </w:rPr>
      </w:pPr>
      <w:r w:rsidRPr="00783024">
        <w:rPr>
          <w:b/>
          <w:sz w:val="24"/>
        </w:rPr>
        <w:t>Introduction</w:t>
      </w:r>
    </w:p>
    <w:p w14:paraId="34720A96" w14:textId="1CB44C43" w:rsidR="000F60E6" w:rsidRPr="00783024" w:rsidRDefault="00B6220D" w:rsidP="000F60E6">
      <w:r>
        <w:t>In t</w:t>
      </w:r>
      <w:r w:rsidR="002F5C94" w:rsidRPr="00783024">
        <w:t xml:space="preserve">his Tdoc </w:t>
      </w:r>
      <w:r>
        <w:t xml:space="preserve">we </w:t>
      </w:r>
      <w:r w:rsidR="000F1DFC">
        <w:t>provide new inputs</w:t>
      </w:r>
      <w:r w:rsidR="000155EE">
        <w:t xml:space="preserve"> for RTP conformance tests</w:t>
      </w:r>
      <w:r>
        <w:t xml:space="preserve"> </w:t>
      </w:r>
      <w:r w:rsidR="00F2587F" w:rsidRPr="00783024">
        <w:t>in the scope of the eUET work item [</w:t>
      </w:r>
      <w:r w:rsidR="000F1DFC">
        <w:t>1</w:t>
      </w:r>
      <w:r w:rsidR="00F2587F" w:rsidRPr="00783024">
        <w:t>]</w:t>
      </w:r>
      <w:r w:rsidR="002F5C94" w:rsidRPr="00783024">
        <w:t>.</w:t>
      </w:r>
    </w:p>
    <w:p w14:paraId="10E4B6AC" w14:textId="77777777" w:rsidR="000F60E6" w:rsidRPr="00783024" w:rsidRDefault="000F60E6" w:rsidP="000F60E6"/>
    <w:p w14:paraId="01381B46" w14:textId="01F745F2" w:rsidR="005441B7" w:rsidRPr="00783024" w:rsidRDefault="000155EE" w:rsidP="005441B7">
      <w:pPr>
        <w:keepNext/>
        <w:numPr>
          <w:ilvl w:val="0"/>
          <w:numId w:val="9"/>
        </w:numPr>
        <w:tabs>
          <w:tab w:val="left" w:pos="2127"/>
        </w:tabs>
        <w:outlineLvl w:val="1"/>
        <w:rPr>
          <w:b/>
          <w:sz w:val="24"/>
        </w:rPr>
      </w:pPr>
      <w:r>
        <w:rPr>
          <w:b/>
          <w:sz w:val="24"/>
        </w:rPr>
        <w:t>Test setup</w:t>
      </w:r>
    </w:p>
    <w:p w14:paraId="35E1B14A" w14:textId="50F1CFE1" w:rsidR="000F1DFC" w:rsidRDefault="000F1DFC" w:rsidP="00070966">
      <w:r>
        <w:t>A setup was initially proposed in [2] with clarifications in [3].</w:t>
      </w:r>
    </w:p>
    <w:p w14:paraId="478B40E1" w14:textId="77777777" w:rsidR="000F1DFC" w:rsidRDefault="000F1DFC" w:rsidP="007903C2">
      <w:r>
        <w:t>It may be easier to reuse the test setup defined in TS 26.132 to define the test setup for TS 26.130. The following changes are suggested:</w:t>
      </w:r>
    </w:p>
    <w:p w14:paraId="7AEA4624" w14:textId="6AAD4F0F" w:rsidR="000F1DFC" w:rsidRDefault="00E854FA" w:rsidP="007903C2">
      <w:pPr>
        <w:pStyle w:val="Paragraphedeliste"/>
        <w:numPr>
          <w:ilvl w:val="0"/>
          <w:numId w:val="32"/>
        </w:numPr>
      </w:pPr>
      <w:r>
        <w:t>Applicable radio interfaces: 2G and 3G are not relevant for TS 26.130</w:t>
      </w:r>
      <w:r w:rsidR="006C051E">
        <w:t>;</w:t>
      </w:r>
      <w:r w:rsidR="00B64CC6">
        <w:t xml:space="preserve"> only LTE, WLAN and NR should apply.</w:t>
      </w:r>
    </w:p>
    <w:p w14:paraId="6AD32247" w14:textId="3692C336" w:rsidR="00B64CC6" w:rsidRPr="00B64CC6" w:rsidRDefault="000F1DFC" w:rsidP="00B64CC6">
      <w:pPr>
        <w:pStyle w:val="Paragraphedeliste"/>
        <w:numPr>
          <w:ilvl w:val="0"/>
          <w:numId w:val="32"/>
        </w:numPr>
      </w:pPr>
      <w:r>
        <w:t>Use of RF shielded room: TS 26.132 contains the following note</w:t>
      </w:r>
      <w:r w:rsidR="00B64CC6">
        <w:t>:</w:t>
      </w:r>
    </w:p>
    <w:p w14:paraId="40D6FDFF" w14:textId="77777777" w:rsidR="00B64CC6" w:rsidRPr="00E854FA" w:rsidRDefault="00B64CC6" w:rsidP="00B64CC6">
      <w:pPr>
        <w:pStyle w:val="NO"/>
        <w:pBdr>
          <w:top w:val="single" w:sz="4" w:space="1" w:color="auto"/>
          <w:left w:val="single" w:sz="4" w:space="4" w:color="auto"/>
          <w:bottom w:val="single" w:sz="4" w:space="1" w:color="auto"/>
          <w:right w:val="single" w:sz="4" w:space="4" w:color="auto"/>
        </w:pBdr>
        <w:ind w:left="1571"/>
        <w:rPr>
          <w:color w:val="1F497D" w:themeColor="text2"/>
        </w:rPr>
      </w:pPr>
      <w:r w:rsidRPr="00E854FA">
        <w:rPr>
          <w:color w:val="1F497D" w:themeColor="text2"/>
        </w:rPr>
        <w:t>NOTE 1: For WLAN connections, an RF shielded room may be one way to achieve these requirements on block error rate and jitter. Otherwise, care should be taken with potential sources of radio interference and their impact.</w:t>
      </w:r>
    </w:p>
    <w:p w14:paraId="7F5B26A9" w14:textId="006492E5" w:rsidR="00B64CC6" w:rsidRDefault="00B64CC6" w:rsidP="00B64CC6">
      <w:pPr>
        <w:ind w:left="720"/>
      </w:pPr>
      <w:r>
        <w:t xml:space="preserve">For TS 26.130 we would propose to extend this note into a requirement (shall or should) </w:t>
      </w:r>
      <w:r w:rsidR="006C051E">
        <w:t>for connections covering</w:t>
      </w:r>
      <w:r>
        <w:t xml:space="preserve"> WLAN</w:t>
      </w:r>
      <w:r w:rsidR="006C051E">
        <w:t xml:space="preserve"> as well as LTE and NR</w:t>
      </w:r>
      <w:r>
        <w:t xml:space="preserve">. </w:t>
      </w:r>
    </w:p>
    <w:p w14:paraId="7BF5157F" w14:textId="26AFF319" w:rsidR="00B64CC6" w:rsidRPr="00B64CC6" w:rsidRDefault="00B64CC6" w:rsidP="00B64CC6">
      <w:pPr>
        <w:pStyle w:val="Paragraphedeliste"/>
        <w:numPr>
          <w:ilvl w:val="0"/>
          <w:numId w:val="32"/>
        </w:numPr>
        <w:rPr>
          <w:lang w:val="en-GB"/>
        </w:rPr>
      </w:pPr>
      <w:r>
        <w:rPr>
          <w:lang w:val="en-GB"/>
        </w:rPr>
        <w:t>Test cases may be implemented either by injecting specific packet information (including CMR requests) in a live call or assuming a PCAP player scenario. A prototype implementation of the latter option was discussed in [2,3] but this setup is not required as long as tests are equivalent.</w:t>
      </w:r>
    </w:p>
    <w:p w14:paraId="77648439" w14:textId="2A7E3BB7" w:rsidR="00B64CC6" w:rsidRPr="00B64CC6" w:rsidRDefault="00B64CC6" w:rsidP="00B64CC6">
      <w:pPr>
        <w:pStyle w:val="Paragraphedeliste"/>
        <w:numPr>
          <w:ilvl w:val="0"/>
          <w:numId w:val="32"/>
        </w:numPr>
        <w:rPr>
          <w:lang w:val="en-GB"/>
        </w:rPr>
      </w:pPr>
      <w:r>
        <w:rPr>
          <w:lang w:val="en-GB"/>
        </w:rPr>
        <w:t>In general</w:t>
      </w:r>
      <w:r w:rsidR="00BC5AFB">
        <w:rPr>
          <w:lang w:val="en-GB"/>
        </w:rPr>
        <w:t>,</w:t>
      </w:r>
      <w:r>
        <w:rPr>
          <w:lang w:val="en-GB"/>
        </w:rPr>
        <w:t xml:space="preserve"> a new call should be established for each test case</w:t>
      </w:r>
      <w:r w:rsidR="00AE7DB3">
        <w:rPr>
          <w:lang w:val="en-GB"/>
        </w:rPr>
        <w:t>,</w:t>
      </w:r>
      <w:r w:rsidR="00AE7DB3" w:rsidRPr="00AE7DB3">
        <w:rPr>
          <w:lang w:val="en-GB"/>
        </w:rPr>
        <w:t xml:space="preserve"> to ensure that current RTP </w:t>
      </w:r>
      <w:r w:rsidR="00AE7DB3">
        <w:rPr>
          <w:lang w:val="en-GB"/>
        </w:rPr>
        <w:t xml:space="preserve">configuration (e.g., </w:t>
      </w:r>
      <w:r w:rsidR="00AE7DB3" w:rsidRPr="00AE7DB3">
        <w:rPr>
          <w:lang w:val="en-GB"/>
        </w:rPr>
        <w:t>bitrate</w:t>
      </w:r>
      <w:r w:rsidR="00AE7DB3">
        <w:rPr>
          <w:lang w:val="en-GB"/>
        </w:rPr>
        <w:t>)</w:t>
      </w:r>
      <w:r w:rsidR="00AE7DB3" w:rsidRPr="00AE7DB3">
        <w:rPr>
          <w:lang w:val="en-GB"/>
        </w:rPr>
        <w:t xml:space="preserve"> used by the DUT is consistent with SDP</w:t>
      </w:r>
      <w:r w:rsidR="00AE7DB3">
        <w:rPr>
          <w:lang w:val="en-GB"/>
        </w:rPr>
        <w:t>-dependent test cases.</w:t>
      </w:r>
    </w:p>
    <w:p w14:paraId="11DBF34E" w14:textId="6883467B" w:rsidR="00B64CC6" w:rsidRDefault="00B64CC6" w:rsidP="00B64CC6">
      <w:pPr>
        <w:pStyle w:val="Paragraphedeliste"/>
        <w:numPr>
          <w:ilvl w:val="0"/>
          <w:numId w:val="32"/>
        </w:numPr>
        <w:rPr>
          <w:lang w:val="en-GB"/>
        </w:rPr>
      </w:pPr>
      <w:r>
        <w:t>Testing with ANBR signaling capability (also known as RAN-assisted codec adaptation)</w:t>
      </w:r>
      <w:r w:rsidRPr="00B64CC6">
        <w:rPr>
          <w:lang w:val="en-GB"/>
        </w:rPr>
        <w:t xml:space="preserve">: </w:t>
      </w:r>
      <w:r>
        <w:rPr>
          <w:lang w:val="en-GB"/>
        </w:rPr>
        <w:t>in addition to foreseen CMR tests (at RTP level), we propose to consider testing RAN-assisted codec adaptation in the scope of TS 26.130.</w:t>
      </w:r>
    </w:p>
    <w:p w14:paraId="0F33DA0B" w14:textId="2985AC97" w:rsidR="00740C85" w:rsidRDefault="00740C85" w:rsidP="00740C85">
      <w:pPr>
        <w:pStyle w:val="Paragraphedeliste"/>
        <w:numPr>
          <w:ilvl w:val="0"/>
          <w:numId w:val="32"/>
        </w:numPr>
      </w:pPr>
      <w:r>
        <w:t>We assume as in [4] that the setup follows the principle of the ‘</w:t>
      </w:r>
      <w:r w:rsidRPr="00FA6ECA">
        <w:t>Active Test Instrument</w:t>
      </w:r>
      <w:r>
        <w:t>’ defined in clause 5.2 of TS 26.139. We also assume here Mobile Terminated (MT) calls for RTP tests so that the system simulator defines appropriate SDP offers; however, on Mobile Originated (MO) call would be helpful to get a complete test coverage for SDP aspects.</w:t>
      </w:r>
    </w:p>
    <w:p w14:paraId="083AF520" w14:textId="1BD0BD22" w:rsidR="006A68E6" w:rsidRPr="00740C85" w:rsidRDefault="006A68E6" w:rsidP="00740C85">
      <w:pPr>
        <w:pStyle w:val="Paragraphedeliste"/>
        <w:numPr>
          <w:ilvl w:val="0"/>
          <w:numId w:val="32"/>
        </w:numPr>
      </w:pPr>
      <w:r>
        <w:t>The setup should work for any type of SIM cards.</w:t>
      </w:r>
    </w:p>
    <w:p w14:paraId="0F6ACC33" w14:textId="49E83046" w:rsidR="000F1DFC" w:rsidRPr="00B64CC6" w:rsidRDefault="000F1DFC" w:rsidP="007903C2"/>
    <w:p w14:paraId="2D0B4A4D" w14:textId="0992B0C5" w:rsidR="00E854FA" w:rsidRDefault="00E854FA" w:rsidP="00E854FA">
      <w:r>
        <w:t>TS 26.132 defines acoustical interfaces (</w:t>
      </w:r>
      <w:r w:rsidRPr="00E854FA">
        <w:rPr>
          <w:color w:val="000000"/>
        </w:rPr>
        <w:t xml:space="preserve">Handset UE, Headset UE, Desktop-mounted hands-free UE, Hand-held hands-free UE, </w:t>
      </w:r>
      <w:r>
        <w:t>Softphone UE) and electrical interfaces. For send tests in TS 26.130 the only requirement on test setup is that a predefined active test signal is encoded (at nominal level) to produce an expected packet stream; there is no specific reason to mandate on interface type as long as this requirement is fulfilled.</w:t>
      </w:r>
    </w:p>
    <w:p w14:paraId="660680F3" w14:textId="1AC19891" w:rsidR="000F1DFC" w:rsidRPr="00E17C67" w:rsidRDefault="00AE7DB3" w:rsidP="007903C2">
      <w:r w:rsidRPr="00AE7DB3">
        <w:t>As long as no acoustic measurements are required, an alternative solution could be to reuse the test setup as described in TS 26.139 for RTP /RTCP “data injection” with either active or passive test instrument”.</w:t>
      </w:r>
    </w:p>
    <w:p w14:paraId="4076716C" w14:textId="77777777" w:rsidR="000155EE" w:rsidRPr="00E17C67" w:rsidRDefault="000155EE" w:rsidP="007903C2"/>
    <w:p w14:paraId="3140AB71" w14:textId="42515DD2" w:rsidR="000F60E6" w:rsidRPr="00783024" w:rsidRDefault="00D54C78" w:rsidP="000F60E6">
      <w:pPr>
        <w:keepNext/>
        <w:numPr>
          <w:ilvl w:val="0"/>
          <w:numId w:val="9"/>
        </w:numPr>
        <w:tabs>
          <w:tab w:val="left" w:pos="2127"/>
        </w:tabs>
        <w:outlineLvl w:val="1"/>
        <w:rPr>
          <w:b/>
          <w:sz w:val="24"/>
        </w:rPr>
      </w:pPr>
      <w:r>
        <w:rPr>
          <w:b/>
          <w:sz w:val="24"/>
        </w:rPr>
        <w:lastRenderedPageBreak/>
        <w:t>T</w:t>
      </w:r>
      <w:r w:rsidR="000F1DFC">
        <w:rPr>
          <w:b/>
          <w:sz w:val="24"/>
        </w:rPr>
        <w:t>est cases</w:t>
      </w:r>
    </w:p>
    <w:p w14:paraId="03622150" w14:textId="77777777" w:rsidR="00740C85" w:rsidRDefault="00740C85" w:rsidP="00E854FA"/>
    <w:p w14:paraId="569F78EF" w14:textId="655A9D2C" w:rsidR="00740C85" w:rsidRPr="00AE7DB3" w:rsidRDefault="00740C85" w:rsidP="00E854FA">
      <w:pPr>
        <w:rPr>
          <w:rFonts w:cs="Arial"/>
          <w:szCs w:val="22"/>
        </w:rPr>
      </w:pPr>
      <w:r>
        <w:t xml:space="preserve">One can </w:t>
      </w:r>
      <w:r w:rsidRPr="00AE7DB3">
        <w:rPr>
          <w:rFonts w:cs="Arial"/>
          <w:szCs w:val="22"/>
        </w:rPr>
        <w:t xml:space="preserve">define the following </w:t>
      </w:r>
      <w:r w:rsidR="00FD4F44" w:rsidRPr="00AE7DB3">
        <w:rPr>
          <w:rFonts w:cs="Arial"/>
          <w:szCs w:val="22"/>
        </w:rPr>
        <w:t>categories</w:t>
      </w:r>
      <w:r w:rsidRPr="00AE7DB3">
        <w:rPr>
          <w:rFonts w:cs="Arial"/>
          <w:szCs w:val="22"/>
        </w:rPr>
        <w:t xml:space="preserve"> of test cases for a given codec (AMR, AMR-WB, EVS):</w:t>
      </w:r>
    </w:p>
    <w:p w14:paraId="033AB23E" w14:textId="46A07493" w:rsidR="00740C85" w:rsidRPr="00AE7DB3" w:rsidRDefault="00740C85" w:rsidP="00740C85">
      <w:pPr>
        <w:pStyle w:val="Paragraphedeliste"/>
        <w:numPr>
          <w:ilvl w:val="0"/>
          <w:numId w:val="35"/>
        </w:numPr>
        <w:rPr>
          <w:rFonts w:ascii="Arial" w:hAnsi="Arial" w:cs="Arial"/>
          <w:sz w:val="22"/>
          <w:szCs w:val="22"/>
        </w:rPr>
      </w:pPr>
      <w:r w:rsidRPr="00AE7DB3">
        <w:rPr>
          <w:rFonts w:ascii="Arial" w:hAnsi="Arial" w:cs="Arial"/>
          <w:sz w:val="22"/>
          <w:szCs w:val="22"/>
        </w:rPr>
        <w:t>Testing of SDP aspects</w:t>
      </w:r>
    </w:p>
    <w:p w14:paraId="14A4FBBA" w14:textId="561D97AF" w:rsidR="00AE7DB3" w:rsidRPr="00AE7DB3" w:rsidRDefault="00AE7DB3" w:rsidP="00AE7DB3">
      <w:pPr>
        <w:rPr>
          <w:rFonts w:cs="Arial"/>
          <w:szCs w:val="22"/>
        </w:rPr>
      </w:pPr>
      <w:r w:rsidRPr="00AE7DB3">
        <w:rPr>
          <w:rFonts w:cs="Arial"/>
          <w:szCs w:val="22"/>
        </w:rPr>
        <w:t>It would be interesting to check SDP least it can be checked that SDP offer is compliant with GSMA IR.92 for LTE and NG.114 for NR</w:t>
      </w:r>
    </w:p>
    <w:p w14:paraId="6669F6CD" w14:textId="1B20711F" w:rsidR="00740C85" w:rsidRPr="00AE7DB3" w:rsidRDefault="00F426CF" w:rsidP="00740C85">
      <w:pPr>
        <w:pStyle w:val="Paragraphedeliste"/>
        <w:numPr>
          <w:ilvl w:val="1"/>
          <w:numId w:val="35"/>
        </w:numPr>
        <w:rPr>
          <w:rFonts w:ascii="Arial" w:hAnsi="Arial" w:cs="Arial"/>
          <w:sz w:val="22"/>
          <w:szCs w:val="22"/>
        </w:rPr>
      </w:pPr>
      <w:r w:rsidRPr="00AE7DB3">
        <w:rPr>
          <w:rFonts w:ascii="Arial" w:hAnsi="Arial" w:cs="Arial"/>
          <w:sz w:val="22"/>
          <w:szCs w:val="22"/>
        </w:rPr>
        <w:t xml:space="preserve">Test 1: </w:t>
      </w:r>
      <w:r w:rsidR="00740C85" w:rsidRPr="00AE7DB3">
        <w:rPr>
          <w:rFonts w:ascii="Arial" w:hAnsi="Arial" w:cs="Arial"/>
          <w:sz w:val="22"/>
          <w:szCs w:val="22"/>
        </w:rPr>
        <w:t>MO call</w:t>
      </w:r>
      <w:r w:rsidRPr="00AE7DB3">
        <w:rPr>
          <w:rFonts w:ascii="Arial" w:hAnsi="Arial" w:cs="Arial"/>
          <w:sz w:val="22"/>
          <w:szCs w:val="22"/>
        </w:rPr>
        <w:t xml:space="preserve"> -</w:t>
      </w:r>
      <w:r w:rsidR="00740C85" w:rsidRPr="00AE7DB3">
        <w:rPr>
          <w:rFonts w:ascii="Arial" w:hAnsi="Arial" w:cs="Arial"/>
          <w:sz w:val="22"/>
          <w:szCs w:val="22"/>
        </w:rPr>
        <w:t xml:space="preserve"> </w:t>
      </w:r>
      <w:r w:rsidRPr="00AE7DB3">
        <w:rPr>
          <w:rFonts w:ascii="Arial" w:hAnsi="Arial" w:cs="Arial"/>
          <w:sz w:val="22"/>
          <w:szCs w:val="22"/>
        </w:rPr>
        <w:t>reporting</w:t>
      </w:r>
      <w:r w:rsidR="00740C85" w:rsidRPr="00AE7DB3">
        <w:rPr>
          <w:rFonts w:ascii="Arial" w:hAnsi="Arial" w:cs="Arial"/>
          <w:sz w:val="22"/>
          <w:szCs w:val="22"/>
        </w:rPr>
        <w:t xml:space="preserve"> of SDP offer from DUT</w:t>
      </w:r>
    </w:p>
    <w:p w14:paraId="7AE6D11F" w14:textId="4D32E427" w:rsidR="00F426CF" w:rsidRPr="00AE7DB3" w:rsidRDefault="00F426CF" w:rsidP="00F426CF">
      <w:pPr>
        <w:pStyle w:val="Paragraphedeliste"/>
        <w:numPr>
          <w:ilvl w:val="1"/>
          <w:numId w:val="35"/>
        </w:numPr>
        <w:rPr>
          <w:rFonts w:ascii="Arial" w:hAnsi="Arial" w:cs="Arial"/>
          <w:sz w:val="22"/>
          <w:szCs w:val="22"/>
        </w:rPr>
      </w:pPr>
      <w:r w:rsidRPr="00AE7DB3">
        <w:rPr>
          <w:rFonts w:ascii="Arial" w:hAnsi="Arial" w:cs="Arial"/>
          <w:sz w:val="22"/>
          <w:szCs w:val="22"/>
        </w:rPr>
        <w:t xml:space="preserve">Test 2: </w:t>
      </w:r>
      <w:r w:rsidR="00740C85" w:rsidRPr="00AE7DB3">
        <w:rPr>
          <w:rFonts w:ascii="Arial" w:hAnsi="Arial" w:cs="Arial"/>
          <w:sz w:val="22"/>
          <w:szCs w:val="22"/>
        </w:rPr>
        <w:t>MT calls</w:t>
      </w:r>
      <w:r w:rsidRPr="00AE7DB3">
        <w:rPr>
          <w:rFonts w:ascii="Arial" w:hAnsi="Arial" w:cs="Arial"/>
          <w:sz w:val="22"/>
          <w:szCs w:val="22"/>
        </w:rPr>
        <w:t xml:space="preserve"> -</w:t>
      </w:r>
      <w:r w:rsidR="00740C85" w:rsidRPr="00AE7DB3">
        <w:rPr>
          <w:rFonts w:ascii="Arial" w:hAnsi="Arial" w:cs="Arial"/>
          <w:sz w:val="22"/>
          <w:szCs w:val="22"/>
        </w:rPr>
        <w:t xml:space="preserve"> analysis of SDP answers for various</w:t>
      </w:r>
      <w:r w:rsidRPr="00AE7DB3">
        <w:rPr>
          <w:rFonts w:ascii="Arial" w:hAnsi="Arial" w:cs="Arial"/>
          <w:sz w:val="22"/>
          <w:szCs w:val="22"/>
        </w:rPr>
        <w:t xml:space="preserve"> pre-defined</w:t>
      </w:r>
      <w:r w:rsidR="00740C85" w:rsidRPr="00AE7DB3">
        <w:rPr>
          <w:rFonts w:ascii="Arial" w:hAnsi="Arial" w:cs="Arial"/>
          <w:sz w:val="22"/>
          <w:szCs w:val="22"/>
        </w:rPr>
        <w:t xml:space="preserve"> SDP offers</w:t>
      </w:r>
    </w:p>
    <w:p w14:paraId="54815C4F" w14:textId="4407B029" w:rsidR="00F426CF" w:rsidRPr="00AE7DB3" w:rsidRDefault="00F426CF" w:rsidP="00F426CF">
      <w:pPr>
        <w:pStyle w:val="Paragraphedeliste"/>
        <w:ind w:left="2160"/>
        <w:rPr>
          <w:rFonts w:ascii="Arial" w:hAnsi="Arial" w:cs="Arial"/>
          <w:sz w:val="22"/>
          <w:szCs w:val="22"/>
        </w:rPr>
      </w:pPr>
      <w:r w:rsidRPr="00AE7DB3">
        <w:rPr>
          <w:rFonts w:ascii="Arial" w:hAnsi="Arial" w:cs="Arial"/>
          <w:sz w:val="22"/>
          <w:szCs w:val="22"/>
        </w:rPr>
        <w:t xml:space="preserve">The </w:t>
      </w:r>
      <w:r w:rsidR="006A68E6" w:rsidRPr="00AE7DB3">
        <w:rPr>
          <w:rFonts w:ascii="Arial" w:hAnsi="Arial" w:cs="Arial"/>
          <w:sz w:val="22"/>
          <w:szCs w:val="22"/>
        </w:rPr>
        <w:t xml:space="preserve">handling of codec parameters may depend on the </w:t>
      </w:r>
      <w:r w:rsidRPr="00AE7DB3">
        <w:rPr>
          <w:rFonts w:ascii="Arial" w:hAnsi="Arial" w:cs="Arial"/>
          <w:sz w:val="22"/>
          <w:szCs w:val="22"/>
        </w:rPr>
        <w:t>actual DUT configuration parameters</w:t>
      </w:r>
      <w:r w:rsidR="006A68E6" w:rsidRPr="00AE7DB3">
        <w:rPr>
          <w:rFonts w:ascii="Arial" w:hAnsi="Arial" w:cs="Arial"/>
          <w:sz w:val="22"/>
          <w:szCs w:val="22"/>
        </w:rPr>
        <w:t xml:space="preserve"> (e.g., SIM-dependent), so the expect test results</w:t>
      </w:r>
      <w:r w:rsidR="006D0B39" w:rsidRPr="00AE7DB3">
        <w:rPr>
          <w:rFonts w:ascii="Arial" w:hAnsi="Arial" w:cs="Arial"/>
          <w:sz w:val="22"/>
          <w:szCs w:val="22"/>
        </w:rPr>
        <w:t xml:space="preserve"> on SDP answers</w:t>
      </w:r>
      <w:r w:rsidR="006A68E6" w:rsidRPr="00AE7DB3">
        <w:rPr>
          <w:rFonts w:ascii="Arial" w:hAnsi="Arial" w:cs="Arial"/>
          <w:sz w:val="22"/>
          <w:szCs w:val="22"/>
        </w:rPr>
        <w:t xml:space="preserve"> may depend on the SIM card (operator customization with MNC, MCC).</w:t>
      </w:r>
    </w:p>
    <w:p w14:paraId="73281099" w14:textId="32C7B2D7" w:rsidR="006D0B39" w:rsidRPr="00AE7DB3" w:rsidRDefault="006D0B39" w:rsidP="006D0B39">
      <w:pPr>
        <w:pStyle w:val="Paragraphedeliste"/>
        <w:ind w:left="2160"/>
        <w:rPr>
          <w:rFonts w:ascii="Arial" w:hAnsi="Arial" w:cs="Arial"/>
          <w:sz w:val="22"/>
          <w:szCs w:val="22"/>
        </w:rPr>
      </w:pPr>
      <w:r w:rsidRPr="00AE7DB3">
        <w:rPr>
          <w:rFonts w:ascii="Arial" w:hAnsi="Arial" w:cs="Arial"/>
          <w:sz w:val="22"/>
          <w:szCs w:val="22"/>
        </w:rPr>
        <w:t>However, basic rules can be checked.</w:t>
      </w:r>
    </w:p>
    <w:p w14:paraId="31060B0C" w14:textId="334D612A" w:rsidR="00740C85" w:rsidRPr="00AE7DB3" w:rsidRDefault="00740C85" w:rsidP="00F426CF">
      <w:pPr>
        <w:pStyle w:val="Paragraphedeliste"/>
        <w:numPr>
          <w:ilvl w:val="0"/>
          <w:numId w:val="35"/>
        </w:numPr>
        <w:rPr>
          <w:rFonts w:ascii="Arial" w:hAnsi="Arial" w:cs="Arial"/>
          <w:sz w:val="22"/>
          <w:szCs w:val="22"/>
        </w:rPr>
      </w:pPr>
      <w:r w:rsidRPr="00AE7DB3">
        <w:rPr>
          <w:rFonts w:ascii="Arial" w:hAnsi="Arial" w:cs="Arial"/>
          <w:sz w:val="22"/>
          <w:szCs w:val="22"/>
        </w:rPr>
        <w:t>Testing of RTP aspects</w:t>
      </w:r>
    </w:p>
    <w:p w14:paraId="3A955104" w14:textId="2D3B3434" w:rsidR="00F426CF" w:rsidRPr="00AE7DB3" w:rsidRDefault="006D0B39" w:rsidP="006D0B39">
      <w:pPr>
        <w:pStyle w:val="Paragraphedeliste"/>
        <w:ind w:left="1440"/>
        <w:rPr>
          <w:rFonts w:ascii="Arial" w:hAnsi="Arial" w:cs="Arial"/>
          <w:sz w:val="22"/>
          <w:szCs w:val="22"/>
        </w:rPr>
      </w:pPr>
      <w:r w:rsidRPr="00AE7DB3">
        <w:rPr>
          <w:rFonts w:ascii="Arial" w:hAnsi="Arial" w:cs="Arial"/>
          <w:sz w:val="22"/>
          <w:szCs w:val="22"/>
        </w:rPr>
        <w:t>In general, test cases for RTP should be made conditional to their applicability (i.e., assuming the accepted SDP offer allows to run the test case). One may discuss if a generic SIM may be used as a default test setup parameter to enable all foreseen test cases.</w:t>
      </w:r>
    </w:p>
    <w:p w14:paraId="4B3DC686" w14:textId="4250A93F" w:rsidR="00740C85" w:rsidRDefault="00FD4F44" w:rsidP="00AE7DB3">
      <w:pPr>
        <w:pStyle w:val="Paragraphedeliste"/>
        <w:numPr>
          <w:ilvl w:val="0"/>
          <w:numId w:val="35"/>
        </w:numPr>
        <w:rPr>
          <w:rFonts w:ascii="Arial" w:hAnsi="Arial" w:cs="Arial"/>
          <w:sz w:val="22"/>
          <w:szCs w:val="22"/>
        </w:rPr>
      </w:pPr>
      <w:r w:rsidRPr="00AE7DB3">
        <w:rPr>
          <w:rFonts w:ascii="Arial" w:hAnsi="Arial" w:cs="Arial"/>
          <w:sz w:val="22"/>
          <w:szCs w:val="22"/>
        </w:rPr>
        <w:t>Testing of RTCP aspects</w:t>
      </w:r>
    </w:p>
    <w:p w14:paraId="2B79A5B0" w14:textId="6BCBEA38" w:rsidR="007C2533" w:rsidRDefault="007C2533" w:rsidP="007C2533">
      <w:pPr>
        <w:pStyle w:val="Paragraphedeliste"/>
      </w:pPr>
      <w:r>
        <w:t>Considerations s</w:t>
      </w:r>
      <w:r>
        <w:t xml:space="preserve">imilar </w:t>
      </w:r>
      <w:r>
        <w:t>to</w:t>
      </w:r>
      <w:r>
        <w:t xml:space="preserve"> </w:t>
      </w:r>
      <w:r>
        <w:t xml:space="preserve">testing of </w:t>
      </w:r>
      <w:r>
        <w:t>RTP</w:t>
      </w:r>
      <w:r>
        <w:t xml:space="preserve"> aspects</w:t>
      </w:r>
    </w:p>
    <w:p w14:paraId="08E56307" w14:textId="77777777" w:rsidR="007C2533" w:rsidRPr="007C2533" w:rsidRDefault="007C2533" w:rsidP="007C2533">
      <w:pPr>
        <w:pStyle w:val="Paragraphedeliste"/>
      </w:pPr>
    </w:p>
    <w:p w14:paraId="1D13FBDC" w14:textId="77777777" w:rsidR="00FD4F44" w:rsidRDefault="00FD4F44" w:rsidP="00740C85">
      <w:pPr>
        <w:pStyle w:val="Paragraphedeliste"/>
      </w:pPr>
    </w:p>
    <w:p w14:paraId="57C66477" w14:textId="2E2DFBF0" w:rsidR="00E854FA" w:rsidRDefault="00E854FA" w:rsidP="00E854FA">
      <w:r>
        <w:t>Tests defined in TS 26.130 may be seen as “advanced test” and it may be helpful to consider that a necessary precondition is to pass requirements defined in TS 26.131.</w:t>
      </w:r>
    </w:p>
    <w:p w14:paraId="3526E2CE" w14:textId="51E627B2" w:rsidR="007C2533" w:rsidRPr="007C2533" w:rsidRDefault="007C2533" w:rsidP="007C2533">
      <w:r w:rsidRPr="007C2533">
        <w:t xml:space="preserve">One should clarify how </w:t>
      </w:r>
      <w:r>
        <w:t>to handle</w:t>
      </w:r>
      <w:r w:rsidRPr="007C2533">
        <w:t xml:space="preserve"> </w:t>
      </w:r>
      <w:r w:rsidRPr="007C2533">
        <w:t xml:space="preserve">a </w:t>
      </w:r>
      <w:r w:rsidRPr="007C2533">
        <w:t>DUT pass</w:t>
      </w:r>
      <w:r w:rsidRPr="007C2533">
        <w:t>ing</w:t>
      </w:r>
      <w:r w:rsidRPr="007C2533">
        <w:t xml:space="preserve"> RTP and RTCP tests </w:t>
      </w:r>
      <w:r w:rsidRPr="007C2533">
        <w:t>specified</w:t>
      </w:r>
      <w:r w:rsidRPr="007C2533">
        <w:t xml:space="preserve"> in TS 26.139 </w:t>
      </w:r>
      <w:r>
        <w:t xml:space="preserve">and declaring the </w:t>
      </w:r>
      <w:r w:rsidRPr="007C2533">
        <w:t xml:space="preserve">flag </w:t>
      </w:r>
      <w:r>
        <w:t>“</w:t>
      </w:r>
      <w:r w:rsidRPr="007C2533">
        <w:t>3gpp-rtp</w:t>
      </w:r>
      <w:r w:rsidRPr="007C2533">
        <w:t>”</w:t>
      </w:r>
      <w:r>
        <w:t>.</w:t>
      </w:r>
      <w:r w:rsidR="00081EE9">
        <w:t xml:space="preserve"> If this flag is declared some tests (e.g., RTCP tests) may be skipped.</w:t>
      </w:r>
    </w:p>
    <w:p w14:paraId="14EA9598" w14:textId="3AC8DF98" w:rsidR="00740C85" w:rsidRDefault="00740C85" w:rsidP="00E854FA"/>
    <w:p w14:paraId="1699C11D" w14:textId="1AF6E8E4" w:rsidR="00641AC1" w:rsidRPr="00783024" w:rsidRDefault="00641AC1" w:rsidP="00641AC1">
      <w:pPr>
        <w:keepNext/>
        <w:numPr>
          <w:ilvl w:val="0"/>
          <w:numId w:val="9"/>
        </w:numPr>
        <w:tabs>
          <w:tab w:val="left" w:pos="2127"/>
        </w:tabs>
        <w:outlineLvl w:val="1"/>
        <w:rPr>
          <w:b/>
          <w:sz w:val="24"/>
        </w:rPr>
      </w:pPr>
      <w:r>
        <w:rPr>
          <w:b/>
          <w:sz w:val="24"/>
        </w:rPr>
        <w:t>Proposed edits to TS 26.130</w:t>
      </w:r>
    </w:p>
    <w:p w14:paraId="4736A661" w14:textId="78F5B67D" w:rsidR="00641AC1" w:rsidRDefault="00641AC1" w:rsidP="00E854FA"/>
    <w:p w14:paraId="0566C0E4" w14:textId="592C344D" w:rsidR="00081EE9" w:rsidRDefault="00081EE9" w:rsidP="00E854FA">
      <w:r>
        <w:t>We suggest restricting TS 26.130 as follows</w:t>
      </w:r>
      <w:r w:rsidR="00B50856">
        <w:t xml:space="preserve"> for AMR, AMR-WB and EVS (x=</w:t>
      </w:r>
      <w:r w:rsidR="008C7E5C">
        <w:t>6</w:t>
      </w:r>
      <w:r w:rsidR="00B50856">
        <w:t>,</w:t>
      </w:r>
      <w:r w:rsidR="008C7E5C">
        <w:t xml:space="preserve"> 7</w:t>
      </w:r>
      <w:r w:rsidR="00B50856">
        <w:t xml:space="preserve">, </w:t>
      </w:r>
      <w:r w:rsidR="008C7E5C">
        <w:t>8, resp.</w:t>
      </w:r>
      <w:r w:rsidR="00B50856">
        <w:t>)</w:t>
      </w:r>
      <w:r>
        <w:t>:</w:t>
      </w:r>
    </w:p>
    <w:p w14:paraId="64474486" w14:textId="1D1CA9A4" w:rsidR="00081EE9" w:rsidRDefault="00081EE9" w:rsidP="00E854FA"/>
    <w:p w14:paraId="1BA8A3EA" w14:textId="6C152E45" w:rsidR="00081EE9" w:rsidRDefault="00081EE9" w:rsidP="00081EE9">
      <w:pPr>
        <w:keepNext/>
        <w:tabs>
          <w:tab w:val="left" w:pos="2127"/>
        </w:tabs>
        <w:outlineLvl w:val="1"/>
        <w:rPr>
          <w:b/>
          <w:sz w:val="24"/>
        </w:rPr>
      </w:pPr>
      <w:r>
        <w:rPr>
          <w:b/>
          <w:sz w:val="24"/>
        </w:rPr>
        <w:t>x.</w:t>
      </w:r>
      <w:r w:rsidR="00DF3C5F">
        <w:rPr>
          <w:b/>
          <w:sz w:val="24"/>
        </w:rPr>
        <w:t>2</w:t>
      </w:r>
      <w:r>
        <w:rPr>
          <w:b/>
          <w:sz w:val="24"/>
        </w:rPr>
        <w:t xml:space="preserve"> </w:t>
      </w:r>
      <w:r>
        <w:rPr>
          <w:b/>
          <w:sz w:val="24"/>
        </w:rPr>
        <w:t>SDP tests</w:t>
      </w:r>
    </w:p>
    <w:p w14:paraId="2FA51376" w14:textId="36AC19BB" w:rsidR="00081EE9" w:rsidRDefault="00081EE9" w:rsidP="00081EE9">
      <w:pPr>
        <w:keepNext/>
        <w:tabs>
          <w:tab w:val="left" w:pos="2127"/>
        </w:tabs>
        <w:outlineLvl w:val="1"/>
        <w:rPr>
          <w:b/>
          <w:sz w:val="24"/>
        </w:rPr>
      </w:pPr>
      <w:r>
        <w:rPr>
          <w:b/>
          <w:sz w:val="24"/>
        </w:rPr>
        <w:t xml:space="preserve">  </w:t>
      </w:r>
      <w:r w:rsidR="003E614F">
        <w:rPr>
          <w:b/>
          <w:sz w:val="24"/>
        </w:rPr>
        <w:t xml:space="preserve">    </w:t>
      </w:r>
      <w:r>
        <w:rPr>
          <w:b/>
          <w:sz w:val="24"/>
        </w:rPr>
        <w:t>x.</w:t>
      </w:r>
      <w:r w:rsidR="00DF3C5F">
        <w:rPr>
          <w:b/>
          <w:sz w:val="24"/>
        </w:rPr>
        <w:t>2</w:t>
      </w:r>
      <w:r>
        <w:rPr>
          <w:b/>
          <w:sz w:val="24"/>
        </w:rPr>
        <w:t xml:space="preserve">.1 </w:t>
      </w:r>
      <w:r>
        <w:rPr>
          <w:b/>
          <w:sz w:val="24"/>
        </w:rPr>
        <w:t xml:space="preserve">MO </w:t>
      </w:r>
      <w:r>
        <w:rPr>
          <w:b/>
          <w:sz w:val="24"/>
        </w:rPr>
        <w:t>c</w:t>
      </w:r>
      <w:r>
        <w:rPr>
          <w:b/>
          <w:sz w:val="24"/>
        </w:rPr>
        <w:t>all</w:t>
      </w:r>
    </w:p>
    <w:p w14:paraId="02E0CCF7" w14:textId="29B2A422" w:rsidR="00081EE9" w:rsidRDefault="00081EE9" w:rsidP="00081EE9">
      <w:pPr>
        <w:keepNext/>
        <w:tabs>
          <w:tab w:val="left" w:pos="2127"/>
        </w:tabs>
        <w:outlineLvl w:val="1"/>
        <w:rPr>
          <w:b/>
          <w:sz w:val="24"/>
        </w:rPr>
      </w:pPr>
      <w:r>
        <w:rPr>
          <w:b/>
          <w:sz w:val="24"/>
        </w:rPr>
        <w:t xml:space="preserve">  </w:t>
      </w:r>
      <w:r w:rsidR="003E614F">
        <w:rPr>
          <w:b/>
          <w:sz w:val="24"/>
        </w:rPr>
        <w:t xml:space="preserve">    </w:t>
      </w:r>
      <w:r>
        <w:rPr>
          <w:b/>
          <w:sz w:val="24"/>
        </w:rPr>
        <w:t>x.</w:t>
      </w:r>
      <w:r w:rsidR="00DF3C5F">
        <w:rPr>
          <w:b/>
          <w:sz w:val="24"/>
        </w:rPr>
        <w:t>2</w:t>
      </w:r>
      <w:r>
        <w:rPr>
          <w:b/>
          <w:sz w:val="24"/>
        </w:rPr>
        <w:t>.2 MT call</w:t>
      </w:r>
    </w:p>
    <w:p w14:paraId="7A2CC29F" w14:textId="35F9DC87" w:rsidR="00081EE9" w:rsidRDefault="00081EE9" w:rsidP="00081EE9">
      <w:pPr>
        <w:keepNext/>
        <w:tabs>
          <w:tab w:val="left" w:pos="2127"/>
        </w:tabs>
        <w:outlineLvl w:val="1"/>
        <w:rPr>
          <w:b/>
          <w:sz w:val="24"/>
        </w:rPr>
      </w:pPr>
      <w:r>
        <w:rPr>
          <w:b/>
          <w:sz w:val="24"/>
        </w:rPr>
        <w:t>x.</w:t>
      </w:r>
      <w:r w:rsidR="00DF3C5F">
        <w:rPr>
          <w:b/>
          <w:sz w:val="24"/>
        </w:rPr>
        <w:t>3</w:t>
      </w:r>
      <w:r>
        <w:rPr>
          <w:b/>
          <w:sz w:val="24"/>
        </w:rPr>
        <w:t xml:space="preserve"> </w:t>
      </w:r>
      <w:r>
        <w:rPr>
          <w:b/>
          <w:sz w:val="24"/>
        </w:rPr>
        <w:t>RTP tests</w:t>
      </w:r>
    </w:p>
    <w:p w14:paraId="223342E0" w14:textId="5B6B93C8" w:rsidR="00081EE9" w:rsidRDefault="00081EE9" w:rsidP="00081EE9">
      <w:pPr>
        <w:keepNext/>
        <w:tabs>
          <w:tab w:val="left" w:pos="2127"/>
        </w:tabs>
        <w:outlineLvl w:val="1"/>
        <w:rPr>
          <w:b/>
          <w:sz w:val="24"/>
        </w:rPr>
      </w:pPr>
      <w:r>
        <w:rPr>
          <w:b/>
          <w:sz w:val="24"/>
        </w:rPr>
        <w:t>x.</w:t>
      </w:r>
      <w:r w:rsidR="00DF3C5F">
        <w:rPr>
          <w:b/>
          <w:sz w:val="24"/>
        </w:rPr>
        <w:t>4</w:t>
      </w:r>
      <w:r>
        <w:rPr>
          <w:b/>
          <w:sz w:val="24"/>
        </w:rPr>
        <w:t xml:space="preserve"> </w:t>
      </w:r>
      <w:r>
        <w:rPr>
          <w:b/>
          <w:sz w:val="24"/>
        </w:rPr>
        <w:t>RTCP tests</w:t>
      </w:r>
    </w:p>
    <w:p w14:paraId="6FA4ADB3" w14:textId="1A79DA68" w:rsidR="00081EE9" w:rsidRPr="00140549" w:rsidRDefault="00081EE9" w:rsidP="00E854FA"/>
    <w:p w14:paraId="4FBC97BB" w14:textId="054ED475" w:rsidR="005C667A" w:rsidRPr="005C667A" w:rsidRDefault="005C667A" w:rsidP="00E854FA">
      <w:r w:rsidRPr="005C667A">
        <w:rPr>
          <w:highlight w:val="yellow"/>
        </w:rPr>
        <w:t xml:space="preserve">See detailed proposed in attached draft </w:t>
      </w:r>
      <w:r w:rsidR="00140549">
        <w:rPr>
          <w:highlight w:val="yellow"/>
        </w:rPr>
        <w:t>changes</w:t>
      </w:r>
      <w:r w:rsidR="00680395">
        <w:rPr>
          <w:highlight w:val="yellow"/>
        </w:rPr>
        <w:t xml:space="preserve"> to 26.130 v0.1.0</w:t>
      </w:r>
      <w:r w:rsidRPr="005C667A">
        <w:rPr>
          <w:highlight w:val="yellow"/>
        </w:rPr>
        <w:t>.</w:t>
      </w:r>
    </w:p>
    <w:p w14:paraId="5CD53E61" w14:textId="77777777" w:rsidR="002C1DD4" w:rsidRPr="005C667A" w:rsidRDefault="002C1DD4" w:rsidP="000F60E6"/>
    <w:p w14:paraId="49B21E61" w14:textId="77777777" w:rsidR="000F60E6" w:rsidRPr="00783024" w:rsidRDefault="000F60E6" w:rsidP="000F60E6">
      <w:pPr>
        <w:keepNext/>
        <w:tabs>
          <w:tab w:val="left" w:pos="2127"/>
        </w:tabs>
        <w:outlineLvl w:val="1"/>
        <w:rPr>
          <w:b/>
          <w:sz w:val="24"/>
        </w:rPr>
      </w:pPr>
      <w:r w:rsidRPr="00783024">
        <w:rPr>
          <w:b/>
          <w:sz w:val="24"/>
        </w:rPr>
        <w:t>References</w:t>
      </w:r>
    </w:p>
    <w:p w14:paraId="3570ED47" w14:textId="1DFE4F7B" w:rsidR="000F1DFC" w:rsidRPr="000F1DFC" w:rsidRDefault="000F1DFC" w:rsidP="000F1DFC">
      <w:pPr>
        <w:pStyle w:val="Paragraphedeliste"/>
        <w:numPr>
          <w:ilvl w:val="0"/>
          <w:numId w:val="10"/>
        </w:numPr>
        <w:spacing w:line="276" w:lineRule="auto"/>
        <w:contextualSpacing/>
        <w:rPr>
          <w:lang w:val="en-GB"/>
        </w:rPr>
      </w:pPr>
      <w:r w:rsidRPr="00783024">
        <w:rPr>
          <w:lang w:val="en-GB"/>
        </w:rPr>
        <w:t>SP-220610, New WID on Enhancements to UE Testing, Source: Orange, HEAD acoustics GmbH, Fraunhofer IIS, ROHDE &amp; SCHWARZ, Amazon</w:t>
      </w:r>
    </w:p>
    <w:p w14:paraId="5B09E7CC" w14:textId="5D703A14" w:rsidR="00F2587F" w:rsidRPr="00783024" w:rsidRDefault="00B6220D" w:rsidP="00F2587F">
      <w:pPr>
        <w:pStyle w:val="Paragraphedeliste"/>
        <w:numPr>
          <w:ilvl w:val="0"/>
          <w:numId w:val="10"/>
        </w:numPr>
        <w:spacing w:line="276" w:lineRule="auto"/>
        <w:contextualSpacing/>
        <w:rPr>
          <w:lang w:val="en-GB"/>
        </w:rPr>
      </w:pPr>
      <w:r w:rsidRPr="00B6220D">
        <w:rPr>
          <w:lang w:val="en-GB"/>
        </w:rPr>
        <w:t>S4-221</w:t>
      </w:r>
      <w:r w:rsidR="000155EE">
        <w:rPr>
          <w:lang w:val="en-GB"/>
        </w:rPr>
        <w:t>030</w:t>
      </w:r>
      <w:r>
        <w:rPr>
          <w:lang w:val="en-GB"/>
        </w:rPr>
        <w:t>,</w:t>
      </w:r>
      <w:r w:rsidRPr="00B6220D">
        <w:rPr>
          <w:lang w:val="en-GB"/>
        </w:rPr>
        <w:t xml:space="preserve"> </w:t>
      </w:r>
      <w:r w:rsidR="000155EE" w:rsidRPr="000155EE">
        <w:rPr>
          <w:lang w:val="en-GB"/>
        </w:rPr>
        <w:t>Example setup for RTP payload conformance tests</w:t>
      </w:r>
      <w:r w:rsidR="00F2587F" w:rsidRPr="00783024">
        <w:rPr>
          <w:lang w:val="en-GB"/>
        </w:rPr>
        <w:t>, Source: Orange</w:t>
      </w:r>
    </w:p>
    <w:p w14:paraId="25F3D07D" w14:textId="38FCDA57" w:rsidR="00F35E0A" w:rsidRDefault="000F1DFC" w:rsidP="005A6273">
      <w:pPr>
        <w:pStyle w:val="Paragraphedeliste"/>
        <w:numPr>
          <w:ilvl w:val="0"/>
          <w:numId w:val="10"/>
        </w:numPr>
        <w:spacing w:line="276" w:lineRule="auto"/>
        <w:contextualSpacing/>
        <w:rPr>
          <w:lang w:val="en-GB"/>
        </w:rPr>
      </w:pPr>
      <w:r w:rsidRPr="000F1DFC">
        <w:rPr>
          <w:lang w:val="en-GB"/>
        </w:rPr>
        <w:t>S4aA230015</w:t>
      </w:r>
      <w:r>
        <w:rPr>
          <w:lang w:val="en-GB"/>
        </w:rPr>
        <w:t xml:space="preserve">, </w:t>
      </w:r>
      <w:r w:rsidRPr="000F1DFC">
        <w:rPr>
          <w:lang w:val="en-GB"/>
        </w:rPr>
        <w:t>On RTP conformance tests</w:t>
      </w:r>
      <w:r>
        <w:rPr>
          <w:lang w:val="en-GB"/>
        </w:rPr>
        <w:t>, Source: Orange</w:t>
      </w:r>
    </w:p>
    <w:p w14:paraId="5751113F" w14:textId="00A319DC" w:rsidR="00740C85" w:rsidRPr="00783024" w:rsidRDefault="00740C85" w:rsidP="005A6273">
      <w:pPr>
        <w:pStyle w:val="Paragraphedeliste"/>
        <w:numPr>
          <w:ilvl w:val="0"/>
          <w:numId w:val="10"/>
        </w:numPr>
        <w:spacing w:line="276" w:lineRule="auto"/>
        <w:contextualSpacing/>
        <w:rPr>
          <w:lang w:val="en-GB"/>
        </w:rPr>
      </w:pPr>
      <w:r>
        <w:rPr>
          <w:lang w:val="en-GB"/>
        </w:rPr>
        <w:t xml:space="preserve">S4-221029, </w:t>
      </w:r>
      <w:r w:rsidRPr="00740C85">
        <w:rPr>
          <w:lang w:val="en-GB"/>
        </w:rPr>
        <w:t>Proposed RTP payload conformance tests</w:t>
      </w:r>
      <w:r>
        <w:rPr>
          <w:lang w:val="en-GB"/>
        </w:rPr>
        <w:t>, Source: Orange</w:t>
      </w:r>
    </w:p>
    <w:sectPr w:rsidR="00740C85" w:rsidRPr="00783024"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3489" w14:textId="77777777" w:rsidR="00C23BDF" w:rsidRDefault="00C23BDF">
      <w:r>
        <w:separator/>
      </w:r>
    </w:p>
  </w:endnote>
  <w:endnote w:type="continuationSeparator" w:id="0">
    <w:p w14:paraId="47DB9C8C" w14:textId="77777777" w:rsidR="00C23BDF" w:rsidRDefault="00C2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585F" w14:textId="77777777" w:rsidR="00C23BDF" w:rsidRDefault="00C23BDF">
      <w:r>
        <w:separator/>
      </w:r>
    </w:p>
  </w:footnote>
  <w:footnote w:type="continuationSeparator" w:id="0">
    <w:p w14:paraId="56B27806" w14:textId="77777777" w:rsidR="00C23BDF" w:rsidRDefault="00C23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550751D7" w:rsidR="00ED0981" w:rsidRPr="0084724A" w:rsidRDefault="002F5C94" w:rsidP="00ED0981">
    <w:pPr>
      <w:tabs>
        <w:tab w:val="right" w:pos="9356"/>
      </w:tabs>
      <w:rPr>
        <w:rFonts w:cs="Arial"/>
        <w:b/>
        <w:i/>
      </w:rPr>
    </w:pPr>
    <w:bookmarkStart w:id="0" w:name="_Hlk152287212"/>
    <w:r w:rsidRPr="003A1956">
      <w:t xml:space="preserve">3GPP TSG-SA4 </w:t>
    </w:r>
    <w:bookmarkEnd w:id="0"/>
    <w:r w:rsidRPr="003A1956">
      <w:t xml:space="preserve">Meeting #SA4-e </w:t>
    </w:r>
    <w:r>
      <w:t>(AH) Audio SWG post 12</w:t>
    </w:r>
    <w:r w:rsidR="000F1DFC">
      <w:t>6</w:t>
    </w:r>
    <w:r w:rsidR="00ED0981" w:rsidRPr="0084724A">
      <w:rPr>
        <w:rFonts w:cs="Arial"/>
        <w:b/>
        <w:i/>
      </w:rPr>
      <w:tab/>
    </w:r>
    <w:r w:rsidR="00ED0981" w:rsidRPr="0084724A">
      <w:rPr>
        <w:rFonts w:cs="Arial"/>
        <w:b/>
        <w:i/>
        <w:sz w:val="28"/>
        <w:szCs w:val="28"/>
      </w:rPr>
      <w:t xml:space="preserve">Tdoc </w:t>
    </w:r>
    <w:r w:rsidR="00E17C67" w:rsidRPr="00E17C67">
      <w:rPr>
        <w:rFonts w:cs="Arial"/>
        <w:b/>
        <w:i/>
        <w:sz w:val="28"/>
        <w:szCs w:val="28"/>
      </w:rPr>
      <w:t>S4aA230119</w:t>
    </w:r>
  </w:p>
  <w:p w14:paraId="641F0A71" w14:textId="759B91AF" w:rsidR="00ED0981" w:rsidRPr="0084724A" w:rsidRDefault="002F5C94" w:rsidP="00ED0981">
    <w:pPr>
      <w:tabs>
        <w:tab w:val="right" w:pos="9360"/>
      </w:tabs>
      <w:rPr>
        <w:rFonts w:cs="Arial"/>
        <w:b/>
        <w:lang w:val="en-US" w:eastAsia="zh-CN"/>
      </w:rPr>
    </w:pPr>
    <w:bookmarkStart w:id="1" w:name="_Hlk152287200"/>
    <w:bookmarkStart w:id="2" w:name="_Hlk152287201"/>
    <w:r w:rsidRPr="003A1956">
      <w:t xml:space="preserve">Telco, Online, </w:t>
    </w:r>
    <w:r w:rsidR="000F1DFC">
      <w:t>4</w:t>
    </w:r>
    <w:r>
      <w:t xml:space="preserve"> </w:t>
    </w:r>
    <w:r w:rsidR="000F1DFC">
      <w:t>December</w:t>
    </w:r>
    <w:r>
      <w:t xml:space="preserve"> 202</w:t>
    </w:r>
    <w:r w:rsidR="00B6220D">
      <w:t>3</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D702F"/>
    <w:multiLevelType w:val="hybridMultilevel"/>
    <w:tmpl w:val="09182F42"/>
    <w:lvl w:ilvl="0" w:tplc="7B2269BA">
      <w:start w:val="1"/>
      <w:numFmt w:val="bullet"/>
      <w:lvlText w:val="-"/>
      <w:lvlJc w:val="left"/>
      <w:pPr>
        <w:tabs>
          <w:tab w:val="num" w:pos="720"/>
        </w:tabs>
        <w:ind w:left="720" w:hanging="360"/>
      </w:pPr>
      <w:rPr>
        <w:rFonts w:ascii="Times New Roman" w:hAnsi="Times New Roman" w:hint="default"/>
      </w:rPr>
    </w:lvl>
    <w:lvl w:ilvl="1" w:tplc="6B3A0F2A" w:tentative="1">
      <w:start w:val="1"/>
      <w:numFmt w:val="bullet"/>
      <w:lvlText w:val="-"/>
      <w:lvlJc w:val="left"/>
      <w:pPr>
        <w:tabs>
          <w:tab w:val="num" w:pos="1440"/>
        </w:tabs>
        <w:ind w:left="1440" w:hanging="360"/>
      </w:pPr>
      <w:rPr>
        <w:rFonts w:ascii="Times New Roman" w:hAnsi="Times New Roman" w:hint="default"/>
      </w:rPr>
    </w:lvl>
    <w:lvl w:ilvl="2" w:tplc="1D662BDC" w:tentative="1">
      <w:start w:val="1"/>
      <w:numFmt w:val="bullet"/>
      <w:lvlText w:val="-"/>
      <w:lvlJc w:val="left"/>
      <w:pPr>
        <w:tabs>
          <w:tab w:val="num" w:pos="2160"/>
        </w:tabs>
        <w:ind w:left="2160" w:hanging="360"/>
      </w:pPr>
      <w:rPr>
        <w:rFonts w:ascii="Times New Roman" w:hAnsi="Times New Roman" w:hint="default"/>
      </w:rPr>
    </w:lvl>
    <w:lvl w:ilvl="3" w:tplc="F5C64E3E" w:tentative="1">
      <w:start w:val="1"/>
      <w:numFmt w:val="bullet"/>
      <w:lvlText w:val="-"/>
      <w:lvlJc w:val="left"/>
      <w:pPr>
        <w:tabs>
          <w:tab w:val="num" w:pos="2880"/>
        </w:tabs>
        <w:ind w:left="2880" w:hanging="360"/>
      </w:pPr>
      <w:rPr>
        <w:rFonts w:ascii="Times New Roman" w:hAnsi="Times New Roman" w:hint="default"/>
      </w:rPr>
    </w:lvl>
    <w:lvl w:ilvl="4" w:tplc="FFA02828" w:tentative="1">
      <w:start w:val="1"/>
      <w:numFmt w:val="bullet"/>
      <w:lvlText w:val="-"/>
      <w:lvlJc w:val="left"/>
      <w:pPr>
        <w:tabs>
          <w:tab w:val="num" w:pos="3600"/>
        </w:tabs>
        <w:ind w:left="3600" w:hanging="360"/>
      </w:pPr>
      <w:rPr>
        <w:rFonts w:ascii="Times New Roman" w:hAnsi="Times New Roman" w:hint="default"/>
      </w:rPr>
    </w:lvl>
    <w:lvl w:ilvl="5" w:tplc="DD882998" w:tentative="1">
      <w:start w:val="1"/>
      <w:numFmt w:val="bullet"/>
      <w:lvlText w:val="-"/>
      <w:lvlJc w:val="left"/>
      <w:pPr>
        <w:tabs>
          <w:tab w:val="num" w:pos="4320"/>
        </w:tabs>
        <w:ind w:left="4320" w:hanging="360"/>
      </w:pPr>
      <w:rPr>
        <w:rFonts w:ascii="Times New Roman" w:hAnsi="Times New Roman" w:hint="default"/>
      </w:rPr>
    </w:lvl>
    <w:lvl w:ilvl="6" w:tplc="F984E874" w:tentative="1">
      <w:start w:val="1"/>
      <w:numFmt w:val="bullet"/>
      <w:lvlText w:val="-"/>
      <w:lvlJc w:val="left"/>
      <w:pPr>
        <w:tabs>
          <w:tab w:val="num" w:pos="5040"/>
        </w:tabs>
        <w:ind w:left="5040" w:hanging="360"/>
      </w:pPr>
      <w:rPr>
        <w:rFonts w:ascii="Times New Roman" w:hAnsi="Times New Roman" w:hint="default"/>
      </w:rPr>
    </w:lvl>
    <w:lvl w:ilvl="7" w:tplc="52AE6A30" w:tentative="1">
      <w:start w:val="1"/>
      <w:numFmt w:val="bullet"/>
      <w:lvlText w:val="-"/>
      <w:lvlJc w:val="left"/>
      <w:pPr>
        <w:tabs>
          <w:tab w:val="num" w:pos="5760"/>
        </w:tabs>
        <w:ind w:left="5760" w:hanging="360"/>
      </w:pPr>
      <w:rPr>
        <w:rFonts w:ascii="Times New Roman" w:hAnsi="Times New Roman" w:hint="default"/>
      </w:rPr>
    </w:lvl>
    <w:lvl w:ilvl="8" w:tplc="255699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FE369A"/>
    <w:multiLevelType w:val="hybridMultilevel"/>
    <w:tmpl w:val="CAF844A0"/>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4C33A2"/>
    <w:multiLevelType w:val="hybridMultilevel"/>
    <w:tmpl w:val="2CA29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546EE4"/>
    <w:multiLevelType w:val="hybridMultilevel"/>
    <w:tmpl w:val="46AA5CD4"/>
    <w:lvl w:ilvl="0" w:tplc="AFF851A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10704BD"/>
    <w:multiLevelType w:val="hybridMultilevel"/>
    <w:tmpl w:val="6E5059F6"/>
    <w:lvl w:ilvl="0" w:tplc="4B2E82B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CC4195"/>
    <w:multiLevelType w:val="hybridMultilevel"/>
    <w:tmpl w:val="B3241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8B3128"/>
    <w:multiLevelType w:val="hybridMultilevel"/>
    <w:tmpl w:val="BCDAAED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714434"/>
    <w:multiLevelType w:val="hybridMultilevel"/>
    <w:tmpl w:val="048E3C1A"/>
    <w:lvl w:ilvl="0" w:tplc="3FFABC0E">
      <w:start w:val="1"/>
      <w:numFmt w:val="lowerLetter"/>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A552B"/>
    <w:multiLevelType w:val="hybridMultilevel"/>
    <w:tmpl w:val="576C4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342FF5"/>
    <w:multiLevelType w:val="hybridMultilevel"/>
    <w:tmpl w:val="FCD046D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3696FEF"/>
    <w:multiLevelType w:val="hybridMultilevel"/>
    <w:tmpl w:val="E05CBD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2" w15:restartNumberingAfterBreak="0">
    <w:nsid w:val="76295FB5"/>
    <w:multiLevelType w:val="hybridMultilevel"/>
    <w:tmpl w:val="D92027E0"/>
    <w:lvl w:ilvl="0" w:tplc="685E7FE4">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33"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38919420">
    <w:abstractNumId w:val="0"/>
  </w:num>
  <w:num w:numId="2" w16cid:durableId="433550142">
    <w:abstractNumId w:val="34"/>
  </w:num>
  <w:num w:numId="3" w16cid:durableId="1482231398">
    <w:abstractNumId w:val="15"/>
  </w:num>
  <w:num w:numId="4" w16cid:durableId="2001032814">
    <w:abstractNumId w:val="17"/>
  </w:num>
  <w:num w:numId="5" w16cid:durableId="205332979">
    <w:abstractNumId w:val="21"/>
  </w:num>
  <w:num w:numId="6" w16cid:durableId="311720674">
    <w:abstractNumId w:val="31"/>
  </w:num>
  <w:num w:numId="7" w16cid:durableId="1231503926">
    <w:abstractNumId w:val="16"/>
  </w:num>
  <w:num w:numId="8" w16cid:durableId="491872541">
    <w:abstractNumId w:val="18"/>
  </w:num>
  <w:num w:numId="9" w16cid:durableId="801965847">
    <w:abstractNumId w:val="30"/>
  </w:num>
  <w:num w:numId="10" w16cid:durableId="1116020694">
    <w:abstractNumId w:val="20"/>
  </w:num>
  <w:num w:numId="11" w16cid:durableId="1922832065">
    <w:abstractNumId w:val="28"/>
  </w:num>
  <w:num w:numId="12" w16cid:durableId="349375177">
    <w:abstractNumId w:val="33"/>
  </w:num>
  <w:num w:numId="13" w16cid:durableId="240144914">
    <w:abstractNumId w:val="6"/>
  </w:num>
  <w:num w:numId="14" w16cid:durableId="1588149327">
    <w:abstractNumId w:val="27"/>
  </w:num>
  <w:num w:numId="15" w16cid:durableId="273052296">
    <w:abstractNumId w:val="7"/>
  </w:num>
  <w:num w:numId="16" w16cid:durableId="1662738107">
    <w:abstractNumId w:val="26"/>
  </w:num>
  <w:num w:numId="17" w16cid:durableId="970673383">
    <w:abstractNumId w:val="9"/>
  </w:num>
  <w:num w:numId="18" w16cid:durableId="1078139654">
    <w:abstractNumId w:val="29"/>
  </w:num>
  <w:num w:numId="19" w16cid:durableId="1369404699">
    <w:abstractNumId w:val="2"/>
  </w:num>
  <w:num w:numId="20" w16cid:durableId="2059474822">
    <w:abstractNumId w:val="8"/>
  </w:num>
  <w:num w:numId="21" w16cid:durableId="469328791">
    <w:abstractNumId w:val="4"/>
  </w:num>
  <w:num w:numId="22" w16cid:durableId="732586794">
    <w:abstractNumId w:val="1"/>
  </w:num>
  <w:num w:numId="23" w16cid:durableId="1059478733">
    <w:abstractNumId w:val="25"/>
  </w:num>
  <w:num w:numId="24" w16cid:durableId="1519924150">
    <w:abstractNumId w:val="32"/>
  </w:num>
  <w:num w:numId="25" w16cid:durableId="948857647">
    <w:abstractNumId w:val="19"/>
  </w:num>
  <w:num w:numId="26" w16cid:durableId="459612552">
    <w:abstractNumId w:val="14"/>
  </w:num>
  <w:num w:numId="27" w16cid:durableId="428240773">
    <w:abstractNumId w:val="10"/>
  </w:num>
  <w:num w:numId="28" w16cid:durableId="922841731">
    <w:abstractNumId w:val="22"/>
  </w:num>
  <w:num w:numId="29" w16cid:durableId="1479033237">
    <w:abstractNumId w:val="11"/>
  </w:num>
  <w:num w:numId="30" w16cid:durableId="151530622">
    <w:abstractNumId w:val="3"/>
  </w:num>
  <w:num w:numId="31" w16cid:durableId="1531411446">
    <w:abstractNumId w:val="13"/>
  </w:num>
  <w:num w:numId="32" w16cid:durableId="1432624452">
    <w:abstractNumId w:val="24"/>
  </w:num>
  <w:num w:numId="33" w16cid:durableId="245769787">
    <w:abstractNumId w:val="23"/>
  </w:num>
  <w:num w:numId="34" w16cid:durableId="1374840215">
    <w:abstractNumId w:val="12"/>
  </w:num>
  <w:num w:numId="35" w16cid:durableId="104884506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5EE"/>
    <w:rsid w:val="00015C14"/>
    <w:rsid w:val="00015D7B"/>
    <w:rsid w:val="00016A9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729"/>
    <w:rsid w:val="00041D1B"/>
    <w:rsid w:val="00041E71"/>
    <w:rsid w:val="00042010"/>
    <w:rsid w:val="00042587"/>
    <w:rsid w:val="000428EB"/>
    <w:rsid w:val="000431F0"/>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0966"/>
    <w:rsid w:val="000713CA"/>
    <w:rsid w:val="00071B11"/>
    <w:rsid w:val="00071DBE"/>
    <w:rsid w:val="00072CE6"/>
    <w:rsid w:val="000730A1"/>
    <w:rsid w:val="000736B9"/>
    <w:rsid w:val="00073ED1"/>
    <w:rsid w:val="000751BC"/>
    <w:rsid w:val="000758D5"/>
    <w:rsid w:val="000758D6"/>
    <w:rsid w:val="00075967"/>
    <w:rsid w:val="00075D75"/>
    <w:rsid w:val="00075E72"/>
    <w:rsid w:val="00076B3D"/>
    <w:rsid w:val="00076DB8"/>
    <w:rsid w:val="00076F58"/>
    <w:rsid w:val="00077303"/>
    <w:rsid w:val="000778D6"/>
    <w:rsid w:val="00077A73"/>
    <w:rsid w:val="00077DD4"/>
    <w:rsid w:val="00077E3B"/>
    <w:rsid w:val="000807DB"/>
    <w:rsid w:val="00081BD1"/>
    <w:rsid w:val="00081EE9"/>
    <w:rsid w:val="000823DF"/>
    <w:rsid w:val="00082CB8"/>
    <w:rsid w:val="00082CF1"/>
    <w:rsid w:val="0008325F"/>
    <w:rsid w:val="00083817"/>
    <w:rsid w:val="000853AA"/>
    <w:rsid w:val="000858D8"/>
    <w:rsid w:val="00085F2A"/>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249"/>
    <w:rsid w:val="000E4590"/>
    <w:rsid w:val="000E4947"/>
    <w:rsid w:val="000E5953"/>
    <w:rsid w:val="000E70DC"/>
    <w:rsid w:val="000F1DF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7AD1"/>
    <w:rsid w:val="00127D31"/>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49"/>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494B"/>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1D"/>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2E9"/>
    <w:rsid w:val="001E2662"/>
    <w:rsid w:val="001E2E0B"/>
    <w:rsid w:val="001E3D0E"/>
    <w:rsid w:val="001E3E82"/>
    <w:rsid w:val="001E4AB4"/>
    <w:rsid w:val="001E5ABC"/>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128"/>
    <w:rsid w:val="00221207"/>
    <w:rsid w:val="00221D56"/>
    <w:rsid w:val="00221E10"/>
    <w:rsid w:val="00222531"/>
    <w:rsid w:val="002234EF"/>
    <w:rsid w:val="002242A2"/>
    <w:rsid w:val="002246B1"/>
    <w:rsid w:val="0022562B"/>
    <w:rsid w:val="00226177"/>
    <w:rsid w:val="00226D0A"/>
    <w:rsid w:val="00227370"/>
    <w:rsid w:val="00230211"/>
    <w:rsid w:val="0023074A"/>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1DE1"/>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C94"/>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1CBA"/>
    <w:rsid w:val="00322655"/>
    <w:rsid w:val="003230DE"/>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5A1D"/>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AB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5E0E"/>
    <w:rsid w:val="0037660D"/>
    <w:rsid w:val="00376E84"/>
    <w:rsid w:val="00377889"/>
    <w:rsid w:val="0038002B"/>
    <w:rsid w:val="00380315"/>
    <w:rsid w:val="003811AC"/>
    <w:rsid w:val="00382D76"/>
    <w:rsid w:val="00382DF3"/>
    <w:rsid w:val="00382EAD"/>
    <w:rsid w:val="00383770"/>
    <w:rsid w:val="003838AB"/>
    <w:rsid w:val="00384167"/>
    <w:rsid w:val="00384524"/>
    <w:rsid w:val="00385047"/>
    <w:rsid w:val="0038551D"/>
    <w:rsid w:val="00385585"/>
    <w:rsid w:val="003857F6"/>
    <w:rsid w:val="0038699E"/>
    <w:rsid w:val="00387576"/>
    <w:rsid w:val="00387699"/>
    <w:rsid w:val="00387D1D"/>
    <w:rsid w:val="00387EF1"/>
    <w:rsid w:val="0039038D"/>
    <w:rsid w:val="00390640"/>
    <w:rsid w:val="003908C6"/>
    <w:rsid w:val="00390B2E"/>
    <w:rsid w:val="0039257D"/>
    <w:rsid w:val="003926D4"/>
    <w:rsid w:val="0039280E"/>
    <w:rsid w:val="0039350F"/>
    <w:rsid w:val="00394543"/>
    <w:rsid w:val="00394884"/>
    <w:rsid w:val="00395655"/>
    <w:rsid w:val="00396447"/>
    <w:rsid w:val="00396BF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1C"/>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1A9"/>
    <w:rsid w:val="003E24B9"/>
    <w:rsid w:val="003E28F5"/>
    <w:rsid w:val="003E329F"/>
    <w:rsid w:val="003E4E9A"/>
    <w:rsid w:val="003E4FD8"/>
    <w:rsid w:val="003E50A5"/>
    <w:rsid w:val="003E5A87"/>
    <w:rsid w:val="003E614F"/>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FDE"/>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86C"/>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1B7"/>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5EBC"/>
    <w:rsid w:val="00556162"/>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C6A"/>
    <w:rsid w:val="005C6174"/>
    <w:rsid w:val="005C667A"/>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343"/>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254"/>
    <w:rsid w:val="005F384D"/>
    <w:rsid w:val="005F3C60"/>
    <w:rsid w:val="005F5B19"/>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7B3"/>
    <w:rsid w:val="00634F01"/>
    <w:rsid w:val="00635366"/>
    <w:rsid w:val="00635E7F"/>
    <w:rsid w:val="00636C9B"/>
    <w:rsid w:val="00637316"/>
    <w:rsid w:val="006375C0"/>
    <w:rsid w:val="00637866"/>
    <w:rsid w:val="00640387"/>
    <w:rsid w:val="006403EF"/>
    <w:rsid w:val="00641800"/>
    <w:rsid w:val="00641AC1"/>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77"/>
    <w:rsid w:val="00660CA0"/>
    <w:rsid w:val="00661424"/>
    <w:rsid w:val="006615F1"/>
    <w:rsid w:val="00662234"/>
    <w:rsid w:val="0066235B"/>
    <w:rsid w:val="006625FE"/>
    <w:rsid w:val="00662828"/>
    <w:rsid w:val="006630B4"/>
    <w:rsid w:val="006642E7"/>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395"/>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245"/>
    <w:rsid w:val="00693376"/>
    <w:rsid w:val="00694219"/>
    <w:rsid w:val="0069450F"/>
    <w:rsid w:val="0069517D"/>
    <w:rsid w:val="00695665"/>
    <w:rsid w:val="006957EF"/>
    <w:rsid w:val="006964D3"/>
    <w:rsid w:val="00696BF2"/>
    <w:rsid w:val="00696C65"/>
    <w:rsid w:val="00697191"/>
    <w:rsid w:val="006A06F8"/>
    <w:rsid w:val="006A0751"/>
    <w:rsid w:val="006A0C50"/>
    <w:rsid w:val="006A113E"/>
    <w:rsid w:val="006A114C"/>
    <w:rsid w:val="006A1BA6"/>
    <w:rsid w:val="006A1FF8"/>
    <w:rsid w:val="006A25F1"/>
    <w:rsid w:val="006A34AE"/>
    <w:rsid w:val="006A3888"/>
    <w:rsid w:val="006A5CBB"/>
    <w:rsid w:val="006A68E6"/>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51E"/>
    <w:rsid w:val="006C0C28"/>
    <w:rsid w:val="006C2016"/>
    <w:rsid w:val="006C20AF"/>
    <w:rsid w:val="006C22DF"/>
    <w:rsid w:val="006C237C"/>
    <w:rsid w:val="006C299F"/>
    <w:rsid w:val="006C2AB1"/>
    <w:rsid w:val="006C2F09"/>
    <w:rsid w:val="006C35B5"/>
    <w:rsid w:val="006C3CB6"/>
    <w:rsid w:val="006C4063"/>
    <w:rsid w:val="006C4870"/>
    <w:rsid w:val="006C4EC6"/>
    <w:rsid w:val="006C57D3"/>
    <w:rsid w:val="006C6054"/>
    <w:rsid w:val="006C671D"/>
    <w:rsid w:val="006C6939"/>
    <w:rsid w:val="006D0105"/>
    <w:rsid w:val="006D015D"/>
    <w:rsid w:val="006D09BC"/>
    <w:rsid w:val="006D0B39"/>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AB1"/>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0C85"/>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024"/>
    <w:rsid w:val="007832DB"/>
    <w:rsid w:val="0078477E"/>
    <w:rsid w:val="00784BB7"/>
    <w:rsid w:val="00784BBE"/>
    <w:rsid w:val="00786239"/>
    <w:rsid w:val="007873ED"/>
    <w:rsid w:val="007875B5"/>
    <w:rsid w:val="007903C2"/>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51BF"/>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533"/>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5900"/>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30E"/>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3D78"/>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C7E5C"/>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4FFD"/>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658"/>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182"/>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0E5"/>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A"/>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6504"/>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2B9"/>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1FE2"/>
    <w:rsid w:val="00A82306"/>
    <w:rsid w:val="00A82C1D"/>
    <w:rsid w:val="00A83DA7"/>
    <w:rsid w:val="00A8420D"/>
    <w:rsid w:val="00A84392"/>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6FF"/>
    <w:rsid w:val="00AA37B3"/>
    <w:rsid w:val="00AA3C48"/>
    <w:rsid w:val="00AA3D10"/>
    <w:rsid w:val="00AA4225"/>
    <w:rsid w:val="00AA4309"/>
    <w:rsid w:val="00AA519E"/>
    <w:rsid w:val="00AA5915"/>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73C"/>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132"/>
    <w:rsid w:val="00AE3303"/>
    <w:rsid w:val="00AE4432"/>
    <w:rsid w:val="00AE4B3F"/>
    <w:rsid w:val="00AE509A"/>
    <w:rsid w:val="00AE6472"/>
    <w:rsid w:val="00AE68AD"/>
    <w:rsid w:val="00AE6A53"/>
    <w:rsid w:val="00AE6B4C"/>
    <w:rsid w:val="00AE7994"/>
    <w:rsid w:val="00AE7A54"/>
    <w:rsid w:val="00AE7CE3"/>
    <w:rsid w:val="00AE7DB3"/>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856"/>
    <w:rsid w:val="00B51127"/>
    <w:rsid w:val="00B52607"/>
    <w:rsid w:val="00B53226"/>
    <w:rsid w:val="00B5358D"/>
    <w:rsid w:val="00B55ABB"/>
    <w:rsid w:val="00B562CF"/>
    <w:rsid w:val="00B57090"/>
    <w:rsid w:val="00B573C6"/>
    <w:rsid w:val="00B57B4B"/>
    <w:rsid w:val="00B60E2F"/>
    <w:rsid w:val="00B61451"/>
    <w:rsid w:val="00B614FE"/>
    <w:rsid w:val="00B62094"/>
    <w:rsid w:val="00B6220D"/>
    <w:rsid w:val="00B62311"/>
    <w:rsid w:val="00B631D0"/>
    <w:rsid w:val="00B634CE"/>
    <w:rsid w:val="00B635D2"/>
    <w:rsid w:val="00B64119"/>
    <w:rsid w:val="00B6416F"/>
    <w:rsid w:val="00B64982"/>
    <w:rsid w:val="00B64C91"/>
    <w:rsid w:val="00B64CC6"/>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03"/>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AF6"/>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5AFB"/>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3BDF"/>
    <w:rsid w:val="00C24562"/>
    <w:rsid w:val="00C24FEB"/>
    <w:rsid w:val="00C252C7"/>
    <w:rsid w:val="00C27322"/>
    <w:rsid w:val="00C27E4E"/>
    <w:rsid w:val="00C3037B"/>
    <w:rsid w:val="00C30E89"/>
    <w:rsid w:val="00C316C5"/>
    <w:rsid w:val="00C32666"/>
    <w:rsid w:val="00C33E56"/>
    <w:rsid w:val="00C34664"/>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4B6"/>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335"/>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3D19"/>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4D0"/>
    <w:rsid w:val="00CD676F"/>
    <w:rsid w:val="00CD6AA1"/>
    <w:rsid w:val="00CD6CDD"/>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3DAA"/>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78"/>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2FF"/>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2F2C"/>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5C2D"/>
    <w:rsid w:val="00DB6E85"/>
    <w:rsid w:val="00DB799B"/>
    <w:rsid w:val="00DC00C7"/>
    <w:rsid w:val="00DC036B"/>
    <w:rsid w:val="00DC0960"/>
    <w:rsid w:val="00DC1295"/>
    <w:rsid w:val="00DC3DF3"/>
    <w:rsid w:val="00DC4224"/>
    <w:rsid w:val="00DC577D"/>
    <w:rsid w:val="00DC5C6B"/>
    <w:rsid w:val="00DC699D"/>
    <w:rsid w:val="00DC7B37"/>
    <w:rsid w:val="00DC7FE6"/>
    <w:rsid w:val="00DD0A1F"/>
    <w:rsid w:val="00DD0D89"/>
    <w:rsid w:val="00DD0DBA"/>
    <w:rsid w:val="00DD13A8"/>
    <w:rsid w:val="00DD17C5"/>
    <w:rsid w:val="00DD213E"/>
    <w:rsid w:val="00DD2210"/>
    <w:rsid w:val="00DD2717"/>
    <w:rsid w:val="00DD2CB4"/>
    <w:rsid w:val="00DD2E0C"/>
    <w:rsid w:val="00DD2E67"/>
    <w:rsid w:val="00DD328D"/>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2F95"/>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3C5F"/>
    <w:rsid w:val="00DF4554"/>
    <w:rsid w:val="00DF5F3F"/>
    <w:rsid w:val="00DF7318"/>
    <w:rsid w:val="00DF7773"/>
    <w:rsid w:val="00DF7DE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17C6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2EDD"/>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5DF"/>
    <w:rsid w:val="00E4693E"/>
    <w:rsid w:val="00E4708E"/>
    <w:rsid w:val="00E471D7"/>
    <w:rsid w:val="00E47AB0"/>
    <w:rsid w:val="00E50B33"/>
    <w:rsid w:val="00E5124D"/>
    <w:rsid w:val="00E5153D"/>
    <w:rsid w:val="00E51AAD"/>
    <w:rsid w:val="00E51C26"/>
    <w:rsid w:val="00E521BA"/>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7E9"/>
    <w:rsid w:val="00E67A78"/>
    <w:rsid w:val="00E700E9"/>
    <w:rsid w:val="00E70333"/>
    <w:rsid w:val="00E70C15"/>
    <w:rsid w:val="00E71501"/>
    <w:rsid w:val="00E71D35"/>
    <w:rsid w:val="00E72BCD"/>
    <w:rsid w:val="00E7313B"/>
    <w:rsid w:val="00E742DA"/>
    <w:rsid w:val="00E74B7D"/>
    <w:rsid w:val="00E7599F"/>
    <w:rsid w:val="00E75C68"/>
    <w:rsid w:val="00E76C9F"/>
    <w:rsid w:val="00E76F8B"/>
    <w:rsid w:val="00E77529"/>
    <w:rsid w:val="00E8056F"/>
    <w:rsid w:val="00E817B1"/>
    <w:rsid w:val="00E821D1"/>
    <w:rsid w:val="00E828C9"/>
    <w:rsid w:val="00E82C00"/>
    <w:rsid w:val="00E837CE"/>
    <w:rsid w:val="00E83D85"/>
    <w:rsid w:val="00E854FA"/>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30"/>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2F2"/>
    <w:rsid w:val="00EB5742"/>
    <w:rsid w:val="00EB5859"/>
    <w:rsid w:val="00EB6074"/>
    <w:rsid w:val="00EB66E8"/>
    <w:rsid w:val="00EB710C"/>
    <w:rsid w:val="00EB723C"/>
    <w:rsid w:val="00EC0262"/>
    <w:rsid w:val="00EC136F"/>
    <w:rsid w:val="00EC19C9"/>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886"/>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6851"/>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7F"/>
    <w:rsid w:val="00F258CC"/>
    <w:rsid w:val="00F25C7E"/>
    <w:rsid w:val="00F263ED"/>
    <w:rsid w:val="00F263FB"/>
    <w:rsid w:val="00F26969"/>
    <w:rsid w:val="00F26BFF"/>
    <w:rsid w:val="00F27050"/>
    <w:rsid w:val="00F27432"/>
    <w:rsid w:val="00F30154"/>
    <w:rsid w:val="00F30CF9"/>
    <w:rsid w:val="00F3179B"/>
    <w:rsid w:val="00F319EA"/>
    <w:rsid w:val="00F329FA"/>
    <w:rsid w:val="00F32FD3"/>
    <w:rsid w:val="00F335AC"/>
    <w:rsid w:val="00F335FB"/>
    <w:rsid w:val="00F34A61"/>
    <w:rsid w:val="00F355D0"/>
    <w:rsid w:val="00F35A8F"/>
    <w:rsid w:val="00F35E0A"/>
    <w:rsid w:val="00F35EB9"/>
    <w:rsid w:val="00F36C4B"/>
    <w:rsid w:val="00F40B7C"/>
    <w:rsid w:val="00F41B59"/>
    <w:rsid w:val="00F42621"/>
    <w:rsid w:val="00F426CF"/>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1EDA"/>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450"/>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3F"/>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2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4F44"/>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46104573">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336457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485901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400019">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09379359">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4529987">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46252524">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300815">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08489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90046234">
      <w:bodyDiv w:val="1"/>
      <w:marLeft w:val="0"/>
      <w:marRight w:val="0"/>
      <w:marTop w:val="0"/>
      <w:marBottom w:val="0"/>
      <w:divBdr>
        <w:top w:val="none" w:sz="0" w:space="0" w:color="auto"/>
        <w:left w:val="none" w:sz="0" w:space="0" w:color="auto"/>
        <w:bottom w:val="none" w:sz="0" w:space="0" w:color="auto"/>
        <w:right w:val="none" w:sz="0" w:space="0" w:color="auto"/>
      </w:divBdr>
    </w:div>
    <w:div w:id="1603027075">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493380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76643937">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199872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F67FDB-C702-4B58-9401-0C4CBE435734}">
  <ds:schemaRefs>
    <ds:schemaRef ds:uri="http://schemas.openxmlformats.org/officeDocument/2006/bibliography"/>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976</TotalTime>
  <Pages>2</Pages>
  <Words>724</Words>
  <Characters>3983</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26</cp:revision>
  <cp:lastPrinted>2016-05-03T09:51:00Z</cp:lastPrinted>
  <dcterms:created xsi:type="dcterms:W3CDTF">2023-01-27T10:12:00Z</dcterms:created>
  <dcterms:modified xsi:type="dcterms:W3CDTF">2023-12-01T14:23:00Z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